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74" w:rsidRDefault="002E7574" w:rsidP="002E7574">
      <w:pPr>
        <w:jc w:val="right"/>
      </w:pPr>
      <w:r>
        <w:t>Приложение 1 к документации о закупке</w:t>
      </w:r>
    </w:p>
    <w:p w:rsidR="002E7574" w:rsidRDefault="002E7574" w:rsidP="002E7574">
      <w:pPr>
        <w:jc w:val="right"/>
      </w:pPr>
    </w:p>
    <w:p w:rsidR="002E7574" w:rsidRDefault="002E7574" w:rsidP="002E7574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2E7574" w:rsidRDefault="002E7574" w:rsidP="006F2AE2">
      <w:pPr>
        <w:ind w:firstLine="567"/>
        <w:jc w:val="center"/>
        <w:rPr>
          <w:rFonts w:ascii="Tahoma" w:hAnsi="Tahoma" w:cs="Tahoma"/>
        </w:rPr>
      </w:pPr>
      <w:r>
        <w:t>На Оказание услуг по охране объектов Печорского филиала АО "Коми энергосбытовая компания"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"Коми энергосбытовая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704"/>
        <w:gridCol w:w="3115"/>
        <w:gridCol w:w="6388"/>
      </w:tblGrid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651116" w:rsidP="0065111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о</w:t>
            </w:r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>хран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>е</w:t>
            </w:r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 xml:space="preserve"> объектов 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>Печорского</w:t>
            </w:r>
            <w:r w:rsidRPr="00E93BFD">
              <w:rPr>
                <w:rFonts w:ascii="Tahoma" w:hAnsi="Tahoma" w:cs="Tahoma"/>
                <w:bCs/>
                <w:sz w:val="20"/>
                <w:lang w:eastAsia="ru-RU"/>
              </w:rPr>
              <w:t xml:space="preserve"> филиала А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>О «Коми энергосбытовая компания»</w:t>
            </w: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 w:rsidP="00651116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Адрес:</w:t>
            </w:r>
            <w:r w:rsidR="0065111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1116"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Республика Коми, </w:t>
            </w:r>
            <w:r w:rsidR="00651116"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г. </w:t>
            </w:r>
            <w:r w:rsid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Печора</w:t>
            </w:r>
            <w:r w:rsidR="00651116"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ул. </w:t>
            </w:r>
            <w:r w:rsid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Островского,</w:t>
            </w:r>
            <w:r w:rsidR="00651116"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д. 3</w:t>
            </w:r>
            <w:r w:rsid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5</w:t>
            </w:r>
            <w:r w:rsidR="00651116"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01.11.2023 г.</w:t>
            </w:r>
          </w:p>
          <w:p w:rsidR="002E7574" w:rsidRDefault="002E75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31.10.2025 г.</w:t>
            </w:r>
          </w:p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16" w:rsidRPr="00651116" w:rsidRDefault="00651116" w:rsidP="00651116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651116" w:rsidRPr="00651116" w:rsidRDefault="00651116" w:rsidP="00651116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651116" w:rsidRPr="00651116" w:rsidRDefault="00651116" w:rsidP="00651116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651116" w:rsidRPr="00651116" w:rsidRDefault="00651116" w:rsidP="0065111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жизни и здоровья работников от противоправных посягательств на объектах Заказчика;</w:t>
            </w:r>
          </w:p>
          <w:p w:rsidR="00651116" w:rsidRPr="00651116" w:rsidRDefault="00651116" w:rsidP="0065111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651116" w:rsidRPr="00651116" w:rsidRDefault="00651116" w:rsidP="0065111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651116" w:rsidRPr="00651116" w:rsidRDefault="00651116" w:rsidP="00651116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651116" w:rsidRPr="00651116" w:rsidRDefault="00651116" w:rsidP="00651116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</w:t>
            </w:r>
            <w:bookmarkStart w:id="0" w:name="_GoBack"/>
            <w:bookmarkEnd w:id="0"/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дупреждение и пресечение преступлений и административных правонарушений на охраняемых объектах;</w:t>
            </w:r>
          </w:p>
          <w:p w:rsidR="002E7574" w:rsidRPr="00651116" w:rsidRDefault="00651116" w:rsidP="00651116">
            <w:pPr>
              <w:snapToGrid w:val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16" w:rsidRPr="00651116" w:rsidRDefault="00651116" w:rsidP="00651116">
            <w:pPr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651116" w:rsidRPr="00651116" w:rsidRDefault="00651116" w:rsidP="00651116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651116" w:rsidRPr="00651116" w:rsidRDefault="00651116" w:rsidP="00651116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651116" w:rsidRPr="00651116" w:rsidRDefault="00651116" w:rsidP="00651116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651116" w:rsidRPr="00651116" w:rsidRDefault="00651116" w:rsidP="00651116">
            <w:pPr>
              <w:ind w:right="3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651116" w:rsidRPr="00651116" w:rsidRDefault="00651116" w:rsidP="0065111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lastRenderedPageBreak/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651116" w:rsidRPr="00651116" w:rsidRDefault="00651116" w:rsidP="0065111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2E7574" w:rsidRDefault="00651116" w:rsidP="0065111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65111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2E7574" w:rsidRDefault="002E757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16" w:rsidRPr="00651116" w:rsidRDefault="00651116" w:rsidP="00651116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6511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21.07.2011 (ред. от 28.06.2022) №256-ФЗ «О безопасности объектов топливно-энергетического комплекса», Федерального закона от 13.12.1996 (ред. от 06.02.2023) №150-ФЗ «Об оружии», иными </w:t>
            </w: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2E7574" w:rsidRPr="00651116" w:rsidRDefault="00651116" w:rsidP="00651116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2E7574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2E7574" w:rsidRDefault="002E7574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16" w:rsidRPr="00651116" w:rsidRDefault="00651116" w:rsidP="00651116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2E7574" w:rsidRDefault="00651116" w:rsidP="00651116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511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  <w:r w:rsidRPr="00651116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2E7574" w:rsidTr="006F2AE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74" w:rsidRDefault="002E7574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4" w:rsidRDefault="0065111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5736">
              <w:rPr>
                <w:rFonts w:ascii="Tahoma" w:hAnsi="Tahoma" w:cs="Tahoma"/>
                <w:bCs/>
                <w:sz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2E7574" w:rsidRDefault="002E7574" w:rsidP="002E7574">
      <w:pPr>
        <w:jc w:val="center"/>
        <w:rPr>
          <w:rFonts w:ascii="Tahoma" w:hAnsi="Tahoma" w:cs="Tahoma"/>
        </w:rPr>
      </w:pPr>
    </w:p>
    <w:p w:rsidR="002E7574" w:rsidRDefault="002E7574" w:rsidP="002E7574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93719" w:rsidRDefault="009064EC"/>
    <w:p w:rsidR="002E7574" w:rsidRDefault="002E7574"/>
    <w:sectPr w:rsidR="002E7574" w:rsidSect="006F2A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4EC" w:rsidRDefault="009064EC" w:rsidP="002E7574">
      <w:pPr>
        <w:spacing w:after="0" w:line="240" w:lineRule="auto"/>
      </w:pPr>
      <w:r>
        <w:separator/>
      </w:r>
    </w:p>
  </w:endnote>
  <w:endnote w:type="continuationSeparator" w:id="0">
    <w:p w:rsidR="009064EC" w:rsidRDefault="009064EC" w:rsidP="002E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4EC" w:rsidRDefault="009064EC" w:rsidP="002E7574">
      <w:pPr>
        <w:spacing w:after="0" w:line="240" w:lineRule="auto"/>
      </w:pPr>
      <w:r>
        <w:separator/>
      </w:r>
    </w:p>
  </w:footnote>
  <w:footnote w:type="continuationSeparator" w:id="0">
    <w:p w:rsidR="009064EC" w:rsidRDefault="009064EC" w:rsidP="002E7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74"/>
    <w:rsid w:val="002E7574"/>
    <w:rsid w:val="00532D1C"/>
    <w:rsid w:val="005B7CB7"/>
    <w:rsid w:val="00651116"/>
    <w:rsid w:val="006F2AE2"/>
    <w:rsid w:val="00841362"/>
    <w:rsid w:val="0090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8051"/>
  <w15:chartTrackingRefBased/>
  <w15:docId w15:val="{7AE2FC8B-9420-4893-81CB-C92C8164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757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E7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E75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E757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654</Words>
  <Characters>3734</Characters>
  <Application>Microsoft Office Word</Application>
  <DocSecurity>0</DocSecurity>
  <Lines>31</Lines>
  <Paragraphs>8</Paragraphs>
  <ScaleCrop>false</ScaleCrop>
  <Company>ies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Бабикова Наталья Владимировна</cp:lastModifiedBy>
  <cp:revision>4</cp:revision>
  <dcterms:created xsi:type="dcterms:W3CDTF">2023-08-10T11:26:00Z</dcterms:created>
  <dcterms:modified xsi:type="dcterms:W3CDTF">2023-09-01T05:19:00Z</dcterms:modified>
</cp:coreProperties>
</file>